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0DC" w:rsidRPr="004A6642" w:rsidRDefault="00C600DC" w:rsidP="00C233A3">
      <w:pPr>
        <w:pStyle w:val="Heading4"/>
        <w:jc w:val="center"/>
        <w:rPr>
          <w:color w:val="000000"/>
        </w:rPr>
      </w:pPr>
      <w:r w:rsidRPr="004A6642">
        <w:rPr>
          <w:b/>
          <w:color w:val="000000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95pt;height:48.45pt" o:ole="" fillcolor="window">
            <v:imagedata r:id="rId4" o:title=""/>
          </v:shape>
          <o:OLEObject Type="Embed" ProgID="Paint.Picture" ShapeID="_x0000_i1025" DrawAspect="Content" ObjectID="_1607338322" r:id="rId5"/>
        </w:object>
      </w:r>
    </w:p>
    <w:p w:rsidR="00C600DC" w:rsidRPr="004A6642" w:rsidRDefault="00C600DC" w:rsidP="00C233A3">
      <w:pPr>
        <w:pStyle w:val="Heading2"/>
        <w:rPr>
          <w:color w:val="000000"/>
        </w:rPr>
      </w:pPr>
      <w:r w:rsidRPr="004A6642">
        <w:rPr>
          <w:color w:val="000000"/>
        </w:rPr>
        <w:t>УКРАЇНА</w:t>
      </w:r>
    </w:p>
    <w:p w:rsidR="00C600DC" w:rsidRPr="004A6642" w:rsidRDefault="00C600DC" w:rsidP="00C233A3">
      <w:pPr>
        <w:pStyle w:val="Heading3"/>
        <w:rPr>
          <w:b/>
          <w:color w:val="000000"/>
        </w:rPr>
      </w:pPr>
      <w:r w:rsidRPr="004A6642">
        <w:rPr>
          <w:b/>
          <w:color w:val="000000"/>
        </w:rPr>
        <w:t>Пологівська районна рада</w:t>
      </w:r>
    </w:p>
    <w:p w:rsidR="00C600DC" w:rsidRPr="004A6642" w:rsidRDefault="00C600DC" w:rsidP="00C233A3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Запорізької області</w:t>
      </w:r>
    </w:p>
    <w:p w:rsidR="00C600DC" w:rsidRPr="004A6642" w:rsidRDefault="00C600DC" w:rsidP="00C233A3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сьомого</w:t>
      </w:r>
      <w:r w:rsidRPr="004A6642">
        <w:rPr>
          <w:b/>
          <w:i/>
          <w:color w:val="000000"/>
          <w:sz w:val="28"/>
        </w:rPr>
        <w:t xml:space="preserve"> скликання</w:t>
      </w:r>
    </w:p>
    <w:p w:rsidR="00C600DC" w:rsidRPr="00F30895" w:rsidRDefault="00C600DC" w:rsidP="00C233A3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тридцять четверта</w:t>
      </w:r>
      <w:r w:rsidRPr="00F30895">
        <w:rPr>
          <w:b/>
          <w:i/>
          <w:color w:val="000000"/>
          <w:sz w:val="28"/>
        </w:rPr>
        <w:t xml:space="preserve">  сесія</w:t>
      </w:r>
    </w:p>
    <w:p w:rsidR="00C600DC" w:rsidRPr="004A6642" w:rsidRDefault="00C600DC" w:rsidP="00C233A3">
      <w:pPr>
        <w:jc w:val="center"/>
        <w:rPr>
          <w:b/>
          <w:i/>
          <w:color w:val="000000"/>
          <w:sz w:val="28"/>
        </w:rPr>
      </w:pPr>
    </w:p>
    <w:p w:rsidR="00C600DC" w:rsidRPr="004A6642" w:rsidRDefault="00C600DC" w:rsidP="00C233A3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Р і ш е н н я</w:t>
      </w:r>
    </w:p>
    <w:p w:rsidR="00C600DC" w:rsidRDefault="00C600DC" w:rsidP="00C233A3">
      <w:pPr>
        <w:rPr>
          <w:b/>
          <w:color w:val="000000"/>
        </w:rPr>
      </w:pPr>
    </w:p>
    <w:p w:rsidR="00C600DC" w:rsidRDefault="00C600DC" w:rsidP="00B94145">
      <w:pPr>
        <w:rPr>
          <w:sz w:val="28"/>
          <w:u w:val="single"/>
        </w:rPr>
      </w:pPr>
      <w:r>
        <w:rPr>
          <w:sz w:val="28"/>
        </w:rPr>
        <w:t>21 грудня 2018 року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    №</w:t>
      </w:r>
      <w:r>
        <w:rPr>
          <w:sz w:val="28"/>
          <w:u w:val="single"/>
        </w:rPr>
        <w:t xml:space="preserve">  35</w:t>
      </w:r>
    </w:p>
    <w:p w:rsidR="00C600DC" w:rsidRPr="004A6642" w:rsidRDefault="00C600DC" w:rsidP="00C233A3">
      <w:pPr>
        <w:rPr>
          <w:color w:val="000000"/>
        </w:rPr>
      </w:pPr>
    </w:p>
    <w:p w:rsidR="00C600DC" w:rsidRPr="00B94145" w:rsidRDefault="00C600DC" w:rsidP="00C233A3">
      <w:pPr>
        <w:pStyle w:val="NoSpacing"/>
        <w:spacing w:line="240" w:lineRule="exact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Про затвердження технічної документації 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 xml:space="preserve">за межами населених </w:t>
      </w:r>
      <w:r w:rsidRPr="00B94145">
        <w:rPr>
          <w:color w:val="000000"/>
          <w:sz w:val="28"/>
          <w:szCs w:val="28"/>
        </w:rPr>
        <w:t xml:space="preserve">пунктів для ведення товарного сільськогосподарського виробництва площею </w:t>
      </w:r>
      <w:smartTag w:uri="urn:schemas-microsoft-com:office:smarttags" w:element="metricconverter">
        <w:smartTagPr>
          <w:attr w:name="ProductID" w:val="7,8500 га"/>
        </w:smartTagPr>
        <w:r w:rsidRPr="00B94145">
          <w:rPr>
            <w:color w:val="000000"/>
            <w:sz w:val="28"/>
            <w:szCs w:val="28"/>
          </w:rPr>
          <w:t>7,8500 га</w:t>
        </w:r>
      </w:smartTag>
      <w:r w:rsidRPr="00B94145">
        <w:rPr>
          <w:color w:val="000000"/>
          <w:sz w:val="28"/>
          <w:szCs w:val="28"/>
        </w:rPr>
        <w:t xml:space="preserve">,  розташованої на території Семенівської сільської ради </w:t>
      </w:r>
    </w:p>
    <w:p w:rsidR="00C600DC" w:rsidRPr="00B94145" w:rsidRDefault="00C600DC" w:rsidP="00C233A3">
      <w:pPr>
        <w:pStyle w:val="NoSpacing"/>
        <w:spacing w:line="240" w:lineRule="exact"/>
        <w:rPr>
          <w:color w:val="000000"/>
          <w:sz w:val="28"/>
          <w:szCs w:val="28"/>
        </w:rPr>
      </w:pPr>
    </w:p>
    <w:p w:rsidR="00C600DC" w:rsidRPr="00B94145" w:rsidRDefault="00C600DC" w:rsidP="00C233A3">
      <w:pPr>
        <w:pStyle w:val="NoSpacing"/>
        <w:ind w:firstLine="709"/>
        <w:rPr>
          <w:color w:val="000000"/>
          <w:sz w:val="28"/>
          <w:szCs w:val="28"/>
        </w:rPr>
      </w:pPr>
      <w:r w:rsidRPr="00B94145">
        <w:rPr>
          <w:color w:val="000000"/>
          <w:sz w:val="28"/>
          <w:szCs w:val="28"/>
        </w:rPr>
        <w:t xml:space="preserve">Розглянувши матеріали технічної документації з нормативної грошової оцінки земельної ділянки сільськогосподарського призначення за межами населених пунктів для ведення товарного сільськогосподарського виробництва площею </w:t>
      </w:r>
      <w:smartTag w:uri="urn:schemas-microsoft-com:office:smarttags" w:element="metricconverter">
        <w:smartTagPr>
          <w:attr w:name="ProductID" w:val="7,8500 га"/>
        </w:smartTagPr>
        <w:r w:rsidRPr="00B94145">
          <w:rPr>
            <w:color w:val="000000"/>
            <w:sz w:val="28"/>
            <w:szCs w:val="28"/>
          </w:rPr>
          <w:t>7,8500 га</w:t>
        </w:r>
      </w:smartTag>
      <w:r w:rsidRPr="00B94145">
        <w:rPr>
          <w:color w:val="000000"/>
          <w:sz w:val="28"/>
          <w:szCs w:val="28"/>
        </w:rPr>
        <w:t>, кадастровий номер 2324285700:06:011:0006, що знаходиться в оренді ТОВ “Семенівське“, розташованої за межами населених пунктів на території Семенівської сільської ради Пологівського району Запорізької області, на підставі ст.ст. 43, 59 Закону України ”Про місцеве самоврядування в Україні”, ст. 23 Закону України ”Про оцінку земель”, враховуючи позитивний висновок державної експертизи землевпорядної документації, Пологівська районна рада вирішила:</w:t>
      </w:r>
    </w:p>
    <w:p w:rsidR="00C600DC" w:rsidRPr="00B94145" w:rsidRDefault="00C600DC" w:rsidP="00C233A3">
      <w:pPr>
        <w:pStyle w:val="NoSpacing"/>
        <w:ind w:firstLine="709"/>
        <w:rPr>
          <w:color w:val="000000"/>
          <w:sz w:val="28"/>
          <w:szCs w:val="28"/>
        </w:rPr>
      </w:pPr>
    </w:p>
    <w:p w:rsidR="00C600DC" w:rsidRPr="00B94145" w:rsidRDefault="00C600DC" w:rsidP="00C233A3">
      <w:pPr>
        <w:pStyle w:val="NoSpacing"/>
        <w:ind w:firstLine="709"/>
        <w:rPr>
          <w:color w:val="000000"/>
          <w:sz w:val="28"/>
          <w:szCs w:val="28"/>
        </w:rPr>
      </w:pPr>
      <w:r w:rsidRPr="00B94145">
        <w:rPr>
          <w:color w:val="000000"/>
          <w:sz w:val="28"/>
          <w:szCs w:val="28"/>
        </w:rPr>
        <w:t xml:space="preserve">1. Затвердити технічну документацію з  нормативної грошової оцінки земельної ділянки сільськогосподарського призначення за межами населених пунктів для ведення товарного сільськогосподарського виробництва площею </w:t>
      </w:r>
      <w:smartTag w:uri="urn:schemas-microsoft-com:office:smarttags" w:element="metricconverter">
        <w:smartTagPr>
          <w:attr w:name="ProductID" w:val="7,8500 га"/>
        </w:smartTagPr>
        <w:r w:rsidRPr="00B94145">
          <w:rPr>
            <w:color w:val="000000"/>
            <w:sz w:val="28"/>
            <w:szCs w:val="28"/>
          </w:rPr>
          <w:t>7,8500 га</w:t>
        </w:r>
      </w:smartTag>
      <w:r w:rsidRPr="00B94145">
        <w:rPr>
          <w:color w:val="000000"/>
          <w:sz w:val="28"/>
          <w:szCs w:val="28"/>
        </w:rPr>
        <w:t xml:space="preserve">,  кадастровий номер 2324285700:06:011:0006, що знаходиться в оренді ТОВ </w:t>
      </w:r>
      <w:r w:rsidRPr="00B94145">
        <w:rPr>
          <w:color w:val="000000"/>
          <w:sz w:val="28"/>
          <w:szCs w:val="28"/>
          <w:lang w:val="ru-RU"/>
        </w:rPr>
        <w:t>“</w:t>
      </w:r>
      <w:r w:rsidRPr="00B94145">
        <w:rPr>
          <w:color w:val="000000"/>
          <w:sz w:val="28"/>
          <w:szCs w:val="28"/>
        </w:rPr>
        <w:t>Семенівське</w:t>
      </w:r>
      <w:r w:rsidRPr="00B94145">
        <w:rPr>
          <w:color w:val="000000"/>
          <w:sz w:val="28"/>
          <w:szCs w:val="28"/>
          <w:lang w:val="ru-RU"/>
        </w:rPr>
        <w:t>“</w:t>
      </w:r>
      <w:r w:rsidRPr="00B94145">
        <w:rPr>
          <w:color w:val="000000"/>
          <w:sz w:val="28"/>
          <w:szCs w:val="28"/>
        </w:rPr>
        <w:t xml:space="preserve"> на території Семенівської сільської ради Пологівського району Запорізької області.</w:t>
      </w:r>
    </w:p>
    <w:p w:rsidR="00C600DC" w:rsidRPr="00B94145" w:rsidRDefault="00C600DC" w:rsidP="00C233A3">
      <w:pPr>
        <w:pStyle w:val="NoSpacing"/>
        <w:ind w:firstLine="709"/>
        <w:rPr>
          <w:color w:val="000000"/>
          <w:sz w:val="28"/>
          <w:szCs w:val="28"/>
        </w:rPr>
      </w:pPr>
      <w:r w:rsidRPr="00B94145">
        <w:rPr>
          <w:color w:val="000000"/>
          <w:sz w:val="28"/>
          <w:szCs w:val="28"/>
        </w:rPr>
        <w:t>2. Нормативна грошова оцінка в подальшому підлягає індексації згідно ст.289 Податкового кодексу України.</w:t>
      </w:r>
    </w:p>
    <w:p w:rsidR="00C600DC" w:rsidRPr="00B94145" w:rsidRDefault="00C600DC" w:rsidP="00C233A3">
      <w:pPr>
        <w:pStyle w:val="NoSpacing"/>
        <w:ind w:firstLine="709"/>
        <w:rPr>
          <w:color w:val="000000"/>
          <w:sz w:val="28"/>
          <w:szCs w:val="28"/>
        </w:rPr>
      </w:pPr>
      <w:r w:rsidRPr="00B94145">
        <w:rPr>
          <w:color w:val="000000"/>
          <w:sz w:val="28"/>
          <w:szCs w:val="28"/>
        </w:rPr>
        <w:t>3. У випадку включення земельної ділянки в межі населеного пункту нормативну грошову оцінку земельної ділянки вважати такою, що втратила чинність.</w:t>
      </w:r>
    </w:p>
    <w:p w:rsidR="00C600DC" w:rsidRPr="00B94145" w:rsidRDefault="00C600DC" w:rsidP="00C233A3">
      <w:pPr>
        <w:pStyle w:val="NoSpacing"/>
        <w:ind w:firstLine="709"/>
        <w:rPr>
          <w:color w:val="000000"/>
          <w:sz w:val="28"/>
          <w:szCs w:val="28"/>
        </w:rPr>
      </w:pPr>
      <w:r w:rsidRPr="00B94145">
        <w:rPr>
          <w:color w:val="000000"/>
          <w:sz w:val="28"/>
          <w:szCs w:val="28"/>
        </w:rPr>
        <w:t>4. Контроль за виконанням рішення покласти на постійну комісію районної ради з питань агропромислового комплексу, земельних відносин, екології та природокористування.</w:t>
      </w:r>
    </w:p>
    <w:p w:rsidR="00C600DC" w:rsidRPr="00B94145" w:rsidRDefault="00C600DC" w:rsidP="00C233A3">
      <w:pPr>
        <w:pStyle w:val="NoSpacing"/>
        <w:ind w:firstLine="709"/>
        <w:rPr>
          <w:color w:val="000000"/>
          <w:sz w:val="28"/>
          <w:szCs w:val="28"/>
        </w:rPr>
      </w:pPr>
    </w:p>
    <w:p w:rsidR="00C600DC" w:rsidRPr="00B94145" w:rsidRDefault="00C600DC" w:rsidP="00C233A3">
      <w:pPr>
        <w:pStyle w:val="NoSpacing"/>
        <w:ind w:firstLine="709"/>
        <w:rPr>
          <w:color w:val="000000"/>
          <w:sz w:val="28"/>
          <w:szCs w:val="28"/>
        </w:rPr>
      </w:pPr>
    </w:p>
    <w:p w:rsidR="00C600DC" w:rsidRPr="00C233A3" w:rsidRDefault="00C600DC" w:rsidP="00C233A3">
      <w:pPr>
        <w:pStyle w:val="NoSpacing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Голова ради                                                                    </w:t>
      </w:r>
      <w:r w:rsidRPr="004A6642">
        <w:rPr>
          <w:color w:val="000000"/>
          <w:sz w:val="28"/>
          <w:szCs w:val="28"/>
        </w:rPr>
        <w:tab/>
        <w:t xml:space="preserve">     </w:t>
      </w:r>
      <w:r>
        <w:rPr>
          <w:color w:val="000000"/>
          <w:sz w:val="28"/>
          <w:szCs w:val="28"/>
        </w:rPr>
        <w:t xml:space="preserve">          О.П. Покутній</w:t>
      </w:r>
      <w:bookmarkStart w:id="0" w:name="_GoBack"/>
      <w:bookmarkEnd w:id="0"/>
    </w:p>
    <w:sectPr w:rsidR="00C600DC" w:rsidRPr="00C233A3" w:rsidSect="003D7D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233A3"/>
    <w:rsid w:val="00067F56"/>
    <w:rsid w:val="001C06BD"/>
    <w:rsid w:val="003066E2"/>
    <w:rsid w:val="003D7D10"/>
    <w:rsid w:val="004A6642"/>
    <w:rsid w:val="006953B1"/>
    <w:rsid w:val="00756BB3"/>
    <w:rsid w:val="007A56F2"/>
    <w:rsid w:val="00891B68"/>
    <w:rsid w:val="00B94145"/>
    <w:rsid w:val="00C233A3"/>
    <w:rsid w:val="00C600DC"/>
    <w:rsid w:val="00D04DEA"/>
    <w:rsid w:val="00F30895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33A3"/>
    <w:rPr>
      <w:rFonts w:ascii="Times New Roman" w:eastAsia="Times New Roman" w:hAnsi="Times New Roman"/>
      <w:sz w:val="24"/>
      <w:szCs w:val="24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233A3"/>
    <w:pPr>
      <w:keepNext/>
      <w:jc w:val="center"/>
      <w:outlineLvl w:val="1"/>
    </w:pPr>
    <w:rPr>
      <w:b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233A3"/>
    <w:pPr>
      <w:keepNext/>
      <w:jc w:val="center"/>
      <w:outlineLvl w:val="2"/>
    </w:pPr>
    <w:rPr>
      <w:i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C233A3"/>
    <w:pPr>
      <w:keepNext/>
      <w:jc w:val="both"/>
      <w:outlineLvl w:val="3"/>
    </w:pPr>
    <w:rPr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C233A3"/>
    <w:rPr>
      <w:rFonts w:ascii="Times New Roman" w:hAnsi="Times New Roman" w:cs="Times New Roman"/>
      <w:b/>
      <w:sz w:val="20"/>
      <w:szCs w:val="20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C233A3"/>
    <w:rPr>
      <w:rFonts w:ascii="Times New Roman" w:hAnsi="Times New Roman" w:cs="Times New Roman"/>
      <w:i/>
      <w:sz w:val="20"/>
      <w:szCs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C233A3"/>
    <w:rPr>
      <w:rFonts w:ascii="Times New Roman" w:hAnsi="Times New Roman" w:cs="Times New Roman"/>
      <w:sz w:val="20"/>
      <w:szCs w:val="20"/>
      <w:lang w:val="uk-UA" w:eastAsia="ru-RU"/>
    </w:rPr>
  </w:style>
  <w:style w:type="paragraph" w:styleId="NoSpacing">
    <w:name w:val="No Spacing"/>
    <w:basedOn w:val="ListContinue"/>
    <w:uiPriority w:val="99"/>
    <w:qFormat/>
    <w:rsid w:val="00C233A3"/>
    <w:pPr>
      <w:spacing w:after="0"/>
      <w:ind w:left="0"/>
      <w:jc w:val="both"/>
    </w:pPr>
    <w:rPr>
      <w:rFonts w:eastAsia="Calibri"/>
      <w:szCs w:val="22"/>
      <w:lang w:eastAsia="en-US"/>
    </w:rPr>
  </w:style>
  <w:style w:type="paragraph" w:styleId="ListContinue">
    <w:name w:val="List Continue"/>
    <w:basedOn w:val="Normal"/>
    <w:uiPriority w:val="99"/>
    <w:semiHidden/>
    <w:rsid w:val="00C233A3"/>
    <w:pPr>
      <w:spacing w:after="120"/>
      <w:ind w:left="283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1312</Words>
  <Characters>748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2</cp:revision>
  <cp:lastPrinted>2018-12-26T12:06:00Z</cp:lastPrinted>
  <dcterms:created xsi:type="dcterms:W3CDTF">2018-12-12T13:27:00Z</dcterms:created>
  <dcterms:modified xsi:type="dcterms:W3CDTF">2018-12-26T12:06:00Z</dcterms:modified>
</cp:coreProperties>
</file>